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8E0" w:rsidRPr="00A458E0" w:rsidRDefault="00A458E0" w:rsidP="00A458E0">
      <w:pPr>
        <w:jc w:val="center"/>
        <w:rPr>
          <w:rFonts w:ascii="Times New Roman" w:hAnsi="Times New Roman" w:cs="Times New Roman"/>
          <w:sz w:val="28"/>
          <w:szCs w:val="28"/>
        </w:rPr>
      </w:pPr>
      <w:r w:rsidRPr="00A458E0">
        <w:rPr>
          <w:rFonts w:ascii="Times New Roman" w:hAnsi="Times New Roman" w:cs="Times New Roman"/>
          <w:sz w:val="28"/>
          <w:szCs w:val="28"/>
        </w:rPr>
        <w:t xml:space="preserve">АРЕНДА </w:t>
      </w:r>
      <w:r w:rsidR="00E929CE">
        <w:rPr>
          <w:rFonts w:ascii="Times New Roman" w:hAnsi="Times New Roman" w:cs="Times New Roman"/>
          <w:sz w:val="28"/>
          <w:szCs w:val="28"/>
        </w:rPr>
        <w:t>ЖИЛЫХ ПОМЕЩЕНИЙ</w:t>
      </w:r>
      <w:r w:rsidRPr="00A458E0">
        <w:rPr>
          <w:rFonts w:ascii="Times New Roman" w:hAnsi="Times New Roman" w:cs="Times New Roman"/>
          <w:sz w:val="28"/>
          <w:szCs w:val="28"/>
        </w:rPr>
        <w:t>:</w:t>
      </w:r>
    </w:p>
    <w:p w:rsidR="00A458E0" w:rsidRPr="00A458E0" w:rsidRDefault="00A458E0" w:rsidP="00A458E0">
      <w:pPr>
        <w:rPr>
          <w:rFonts w:ascii="Times New Roman" w:hAnsi="Times New Roman" w:cs="Times New Roman"/>
          <w:sz w:val="28"/>
          <w:szCs w:val="28"/>
        </w:rPr>
      </w:pPr>
    </w:p>
    <w:p w:rsidR="00E929CE" w:rsidRDefault="00E929CE" w:rsidP="00E92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распоряжениями Департамента городского имущества города Москвы (Арендодатель) по договорам, по которым произошел переход права Арендодателя к КП «УГС», арендные платежи, в том числе НДС, подлежат внесению в размере, сроках и порядке, определённых договорами аренды, на расчётный счёт КП «УГС» по следующим реквизитам: </w:t>
      </w:r>
    </w:p>
    <w:p w:rsidR="00E929CE" w:rsidRDefault="00E929CE" w:rsidP="00E92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9CE" w:rsidRDefault="00E929CE" w:rsidP="00E92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Получатель: Казённое предприятие города Москвы «Управление гражданского строительства» (КП «УГС»),</w:t>
      </w:r>
    </w:p>
    <w:p w:rsidR="00E929CE" w:rsidRDefault="00E929CE" w:rsidP="00E929C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адрес: 127473, г. Москва,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вн.тер.г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муниципальный округ Тверской, ул.  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Краснопролетарская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д. 16,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стр. 2,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помещ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1/5,</w:t>
      </w:r>
    </w:p>
    <w:p w:rsidR="00E929CE" w:rsidRDefault="00E929CE" w:rsidP="00E929C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ИНН 7719272800, КПП 774550001, ОГРН 1037719025376,</w:t>
      </w:r>
    </w:p>
    <w:p w:rsidR="00E929CE" w:rsidRDefault="00E929CE" w:rsidP="00E929CE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р/счет 40602810238000000063, в ПАО Сбербанк г. Москва, </w:t>
      </w:r>
    </w:p>
    <w:p w:rsidR="00E929CE" w:rsidRDefault="00E929CE" w:rsidP="00E929C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/счет 30101810400000000225, БИК 044525225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9CE" w:rsidRDefault="00E929CE" w:rsidP="00E929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платежа: Ежемесячный платеж за аренду жилого помещения по адресу: ______________, без НДС (за ФИО, если оплата производится третьим лицом).</w:t>
      </w:r>
    </w:p>
    <w:p w:rsidR="00E929CE" w:rsidRDefault="00E929CE" w:rsidP="00E929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29CE" w:rsidRDefault="00E929CE" w:rsidP="00E929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интересующим Вас вопросам Вы можете обратиться по тел.: 8(495)505-60-80, доб. 378, 263.</w:t>
      </w:r>
    </w:p>
    <w:p w:rsidR="001A159B" w:rsidRPr="00A458E0" w:rsidRDefault="001A159B" w:rsidP="00E929C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A159B" w:rsidRPr="00A45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C9"/>
    <w:rsid w:val="001A159B"/>
    <w:rsid w:val="004E32C9"/>
    <w:rsid w:val="00A458E0"/>
    <w:rsid w:val="00E9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B60F"/>
  <w15:chartTrackingRefBased/>
  <w15:docId w15:val="{56B3F922-292D-4F52-BCBE-D3043B685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58E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Исонов Максим Александрович</dc:creator>
  <cp:keywords/>
  <dc:description/>
  <cp:lastModifiedBy>Исонов Максим Александрович</cp:lastModifiedBy>
  <cp:revision>3</cp:revision>
  <dcterms:created xsi:type="dcterms:W3CDTF">2025-04-28T10:40:00Z</dcterms:created>
  <dcterms:modified xsi:type="dcterms:W3CDTF">2025-05-23T13:09:00Z</dcterms:modified>
</cp:coreProperties>
</file>